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920" w:right="188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(b)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212090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0" w:type="dxa"/>
        <w:tblCellMar>
          <w:top w:w="0" w:type="dxa"/>
          <w:left w:w="0" w:type="dxa"/>
          <w:bottom w:w="0" w:type="dxa"/>
          <w:right w:w="0" w:type="dxa"/>
        </w:tblCellMar>
      </w:tblPr>
      <w:tr>
        <w:trPr>
          <w:trHeight w:val="214"/>
        </w:trPr>
        <w:tc>
          <w:tcPr>
            <w:tcW w:w="1420" w:type="dxa"/>
            <w:vAlign w:val="bottom"/>
          </w:tcPr>
          <w:p>
            <w:pPr>
              <w:spacing w:after="0"/>
              <w:rPr>
                <w:sz w:val="18"/>
                <w:szCs w:val="18"/>
                <w:color w:val="auto"/>
              </w:rPr>
            </w:pPr>
          </w:p>
        </w:tc>
        <w:tc>
          <w:tcPr>
            <w:tcW w:w="3800" w:type="dxa"/>
            <w:vAlign w:val="bottom"/>
            <w:gridSpan w:val="2"/>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38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b w:val="1"/>
                <w:bCs w:val="1"/>
                <w:color w:val="auto"/>
              </w:rPr>
              <w:t>94-3290283</w:t>
            </w:r>
          </w:p>
        </w:tc>
        <w:tc>
          <w:tcPr>
            <w:tcW w:w="360" w:type="dxa"/>
            <w:vAlign w:val="bottom"/>
          </w:tcPr>
          <w:p>
            <w:pPr>
              <w:spacing w:after="0"/>
              <w:rPr>
                <w:sz w:val="18"/>
                <w:szCs w:val="18"/>
                <w:color w:val="auto"/>
              </w:rPr>
            </w:pPr>
          </w:p>
        </w:tc>
      </w:tr>
      <w:tr>
        <w:trPr>
          <w:trHeight w:val="190"/>
        </w:trPr>
        <w:tc>
          <w:tcPr>
            <w:tcW w:w="5220" w:type="dxa"/>
            <w:vAlign w:val="bottom"/>
            <w:gridSpan w:val="3"/>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(State of Incorporation or Organization)</w:t>
            </w:r>
          </w:p>
        </w:tc>
        <w:tc>
          <w:tcPr>
            <w:tcW w:w="3740" w:type="dxa"/>
            <w:vAlign w:val="bottom"/>
            <w:gridSpan w:val="3"/>
          </w:tcPr>
          <w:p>
            <w:pPr>
              <w:jc w:val="center"/>
              <w:ind w:left="1214"/>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93"/>
        </w:trPr>
        <w:tc>
          <w:tcPr>
            <w:tcW w:w="5220" w:type="dxa"/>
            <w:vAlign w:val="bottom"/>
            <w:gridSpan w:val="3"/>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tc>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7"/>
        </w:trPr>
        <w:tc>
          <w:tcPr>
            <w:tcW w:w="5220" w:type="dxa"/>
            <w:vAlign w:val="bottom"/>
            <w:gridSpan w:val="3"/>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9"/>
              </w:rPr>
              <w:t>Fremont, California</w:t>
            </w:r>
          </w:p>
        </w:tc>
        <w:tc>
          <w:tcPr>
            <w:tcW w:w="3380" w:type="dxa"/>
            <w:vAlign w:val="bottom"/>
            <w:gridSpan w:val="2"/>
          </w:tcPr>
          <w:p>
            <w:pPr>
              <w:jc w:val="right"/>
              <w:ind w:right="564"/>
              <w:spacing w:after="0"/>
              <w:rPr>
                <w:sz w:val="20"/>
                <w:szCs w:val="20"/>
                <w:color w:val="auto"/>
              </w:rPr>
            </w:pPr>
            <w:r>
              <w:rPr>
                <w:rFonts w:ascii="Times New Roman" w:cs="Times New Roman" w:eastAsia="Times New Roman" w:hAnsi="Times New Roman"/>
                <w:sz w:val="18"/>
                <w:szCs w:val="18"/>
                <w:b w:val="1"/>
                <w:bCs w:val="1"/>
                <w:color w:val="auto"/>
              </w:rPr>
              <w:t>94539</w:t>
            </w:r>
          </w:p>
        </w:tc>
        <w:tc>
          <w:tcPr>
            <w:tcW w:w="360" w:type="dxa"/>
            <w:vAlign w:val="bottom"/>
          </w:tcPr>
          <w:p>
            <w:pPr>
              <w:spacing w:after="0"/>
              <w:rPr>
                <w:sz w:val="19"/>
                <w:szCs w:val="19"/>
                <w:color w:val="auto"/>
              </w:rPr>
            </w:pPr>
          </w:p>
        </w:tc>
      </w:tr>
      <w:tr>
        <w:trPr>
          <w:trHeight w:val="190"/>
        </w:trPr>
        <w:tc>
          <w:tcPr>
            <w:tcW w:w="5220" w:type="dxa"/>
            <w:vAlign w:val="bottom"/>
            <w:gridSpan w:val="3"/>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40" w:type="dxa"/>
            <w:vAlign w:val="bottom"/>
          </w:tcPr>
          <w:p>
            <w:pPr>
              <w:spacing w:after="0"/>
              <w:rPr>
                <w:sz w:val="16"/>
                <w:szCs w:val="16"/>
                <w:color w:val="auto"/>
              </w:rPr>
            </w:pPr>
          </w:p>
        </w:tc>
        <w:tc>
          <w:tcPr>
            <w:tcW w:w="210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5"/>
        </w:trPr>
        <w:tc>
          <w:tcPr>
            <w:tcW w:w="1420" w:type="dxa"/>
            <w:vAlign w:val="bottom"/>
          </w:tcPr>
          <w:p>
            <w:pPr>
              <w:spacing w:after="0"/>
              <w:rPr>
                <w:sz w:val="24"/>
                <w:szCs w:val="24"/>
                <w:color w:val="auto"/>
              </w:rPr>
            </w:pPr>
          </w:p>
        </w:tc>
        <w:tc>
          <w:tcPr>
            <w:tcW w:w="7540" w:type="dxa"/>
            <w:vAlign w:val="bottom"/>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tc>
      </w:tr>
      <w:tr>
        <w:trPr>
          <w:trHeight w:val="367"/>
        </w:trPr>
        <w:tc>
          <w:tcPr>
            <w:tcW w:w="1420" w:type="dxa"/>
            <w:vAlign w:val="bottom"/>
          </w:tcPr>
          <w:p>
            <w:pPr>
              <w:spacing w:after="0"/>
              <w:rPr>
                <w:sz w:val="24"/>
                <w:szCs w:val="24"/>
                <w:color w:val="auto"/>
              </w:rPr>
            </w:pPr>
          </w:p>
        </w:tc>
        <w:tc>
          <w:tcPr>
            <w:tcW w:w="3800" w:type="dxa"/>
            <w:vAlign w:val="bottom"/>
            <w:gridSpan w:val="2"/>
          </w:tcPr>
          <w:p>
            <w:pPr>
              <w:jc w:val="center"/>
              <w:ind w:right="26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40" w:type="dxa"/>
            <w:vAlign w:val="bottom"/>
          </w:tcPr>
          <w:p>
            <w:pPr>
              <w:spacing w:after="0"/>
              <w:rPr>
                <w:sz w:val="24"/>
                <w:szCs w:val="24"/>
                <w:color w:val="auto"/>
              </w:rPr>
            </w:pPr>
          </w:p>
        </w:tc>
        <w:tc>
          <w:tcPr>
            <w:tcW w:w="210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Name of exchange on which</w:t>
            </w:r>
          </w:p>
        </w:tc>
      </w:tr>
      <w:tr>
        <w:trPr>
          <w:trHeight w:val="187"/>
        </w:trPr>
        <w:tc>
          <w:tcPr>
            <w:tcW w:w="14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26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360" w:type="dxa"/>
            <w:vAlign w:val="bottom"/>
          </w:tcPr>
          <w:p>
            <w:pPr>
              <w:spacing w:after="0"/>
              <w:rPr>
                <w:sz w:val="16"/>
                <w:szCs w:val="16"/>
                <w:color w:val="auto"/>
              </w:rPr>
            </w:pPr>
          </w:p>
        </w:tc>
      </w:tr>
      <w:tr>
        <w:trPr>
          <w:trHeight w:val="232"/>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common</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$0.0001 par value per share</w:t>
            </w:r>
          </w:p>
        </w:tc>
        <w:tc>
          <w:tcPr>
            <w:tcW w:w="16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The</w:t>
            </w:r>
          </w:p>
        </w:tc>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Stock Market</w:t>
            </w: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1"/>
              </w:rPr>
              <w:t>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226060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firstLine="456"/>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please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firstLine="456"/>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check the following. </w:t>
      </w:r>
      <w:r>
        <w:rPr>
          <w:rFonts w:ascii="MS PGothic" w:cs="MS PGothic" w:eastAsia="MS PGothic" w:hAnsi="MS PGothic"/>
          <w:sz w:val="18"/>
          <w:szCs w:val="18"/>
          <w:color w:val="auto"/>
        </w:rPr>
        <w:t>☐</w:t>
      </w:r>
    </w:p>
    <w:p>
      <w:pPr>
        <w:spacing w:after="0" w:line="175"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number to which the form relates:</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333-220451</w:t>
      </w:r>
    </w:p>
    <w:p>
      <w:pPr>
        <w:spacing w:after="0" w:line="203"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362" w:right="9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 Description of Registrant’s Securities to be Registered.</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description relating to the Registrant’s Class A common stock, $0.0001 par value per share, under the heading “Description of Capital Stock” in the prospectus included in the Registrant’s Registration Statement on Form S-1 (File No. 333-220451), as amended (the “Registration Statement”), filed with the Securities and Exchange Commission under the Securities Act of 1933, as amended, is incorporated herein by reference. Any form of prospectus subsequently filed by the Registrant with the Securities and Exchange Commission pursuant to Rule 424(b) under the Securities Act of 1933, as amended, that constitutes part of the Registration Statement shall be deemed to be incorporated herein by reference.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40"/>
          </w:cols>
          <w:pgMar w:left="240" w:top="266" w:right="31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8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193"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November 1, 2017</w:t>
      </w:r>
      <w:r>
        <w:rPr>
          <w:sz w:val="20"/>
          <w:szCs w:val="20"/>
          <w:color w:val="auto"/>
        </w:rPr>
        <w:tab/>
      </w:r>
      <w:r>
        <w:rPr>
          <w:rFonts w:ascii="Times New Roman" w:cs="Times New Roman" w:eastAsia="Times New Roman" w:hAnsi="Times New Roman"/>
          <w:sz w:val="16"/>
          <w:szCs w:val="16"/>
          <w:color w:val="auto"/>
        </w:rPr>
        <w:t>By:  /s/ D</w:t>
      </w:r>
      <w:r>
        <w:rPr>
          <w:rFonts w:ascii="Times New Roman" w:cs="Times New Roman" w:eastAsia="Times New Roman" w:hAnsi="Times New Roman"/>
          <w:sz w:val="26"/>
          <w:szCs w:val="26"/>
          <w:color w:val="auto"/>
          <w:vertAlign w:val="superscript"/>
        </w:rPr>
        <w:t>AVID</w:t>
      </w:r>
      <w:r>
        <w:rPr>
          <w:rFonts w:ascii="Times New Roman" w:cs="Times New Roman" w:eastAsia="Times New Roman" w:hAnsi="Times New Roman"/>
          <w:sz w:val="16"/>
          <w:szCs w:val="16"/>
          <w:color w:val="auto"/>
        </w:rPr>
        <w:t xml:space="preserve"> H. W</w:t>
      </w:r>
      <w:r>
        <w:rPr>
          <w:rFonts w:ascii="Times New Roman" w:cs="Times New Roman" w:eastAsia="Times New Roman" w:hAnsi="Times New Roman"/>
          <w:sz w:val="26"/>
          <w:szCs w:val="26"/>
          <w:color w:val="auto"/>
          <w:vertAlign w:val="superscript"/>
        </w:rPr>
        <w: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-17780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6280"/>
        <w:spacing w:after="0"/>
        <w:rPr>
          <w:sz w:val="20"/>
          <w:szCs w:val="20"/>
          <w:color w:val="auto"/>
        </w:rPr>
      </w:pPr>
      <w:r>
        <w:rPr>
          <w:rFonts w:ascii="Times New Roman" w:cs="Times New Roman" w:eastAsia="Times New Roman" w:hAnsi="Times New Roman"/>
          <w:sz w:val="18"/>
          <w:szCs w:val="18"/>
          <w:color w:val="auto"/>
        </w:rPr>
        <w:t>David H. Wang</w:t>
      </w:r>
    </w:p>
    <w:p>
      <w:pPr>
        <w:spacing w:after="0" w:line="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80"/>
      </w:cols>
      <w:pgMar w:left="240" w:top="26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2019-12-08T06:20:00Z</dcterms:created>
  <dcterms:modified xsi:type="dcterms:W3CDTF">2019-12-08T06:20:00Z</dcterms:modified>
</cp:coreProperties>
</file>