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5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Pappis Charles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2025 annual meeting of stockholders of the issuer, subject to continued service through the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Charles C. Pappis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38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75345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2025-05-21T20:37:44Z</dcterms:created>
  <dcterms:modified xsi:type="dcterms:W3CDTF">2025-05-21T20:37:44Z</dcterms:modified>
</cp:coreProperties>
</file>