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5068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11/25/2020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33,334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0.75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201,340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11/25/2020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73.76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201,001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11/25/2020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0.75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267,667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11/25/2020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73.76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266,989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206,667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3583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5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33,334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66,666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66,666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38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25, 2020, the reporting person exercised, by net exercise, a previously issued stock option to purchase 33,334 shares of Class A Common Stock of the Issuer. The reporting person paid the exercise price on a cashless basis, resulting in the Issuer withholding 339 shares of Class A Common Stock for payment of the exercise price, based on the closing price of the Issuer's Class A Common Stock on November 24, 2020 of $73.76, and issuing to the reporting person the remaining 32,995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2"/>
        <w:spacing w:after="0" w:line="238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25, 2020, the reporting person exercised, by net exercise, a previously issued stock option to purchase 66,666 shares of Class A Common Stock of the Issuer. The reporting person paid the exercise price on a cashless basis, resulting in the Issuer withholding 678 shares of Class A Common Stock for payment of the exercise price, based on the closing price of the Issuer's Class A Common Stock on November 24, 2020 of $73.76, and issuing to the reporting person the remaining 65,988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ectPr>
          <w:pgSz w:w="11900" w:h="16838" w:orient="portrait"/>
          <w:cols w:equalWidth="0" w:num="1">
            <w:col w:w="10860"/>
          </w:cols>
          <w:pgMar w:left="500" w:top="131" w:right="539" w:bottom="144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Mark L. Johnson,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2540</wp:posOffset>
            </wp:positionV>
            <wp:extent cx="1318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-15875</wp:posOffset>
            </wp:positionV>
            <wp:extent cx="1141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1180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0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40"/>
            <w:col w:w="2100"/>
          </w:cols>
          <w:pgMar w:left="500" w:top="131" w:right="5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31" w:right="5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2020-11-27T16:48:13Z</dcterms:created>
  <dcterms:modified xsi:type="dcterms:W3CDTF">2020-11-27T16:48:13Z</dcterms:modified>
</cp:coreProperties>
</file>