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5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Hu Chenming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18.89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2025 annual meeting of stockholders of the issuer, subject to continued service through the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08/20/2024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Chenming Hu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78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2024-08-20T20:06:11Z</dcterms:created>
  <dcterms:modified xsi:type="dcterms:W3CDTF">2024-08-20T20:06:11Z</dcterms:modified>
</cp:coreProperties>
</file>