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419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41946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Wang David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336"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11/26/2024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11/26/2024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46,766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663,740</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11/26/2024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9,484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18.31</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654,256</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 wife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of David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 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Sophia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45,837</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daughter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David 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David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Hui 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Jing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Wang-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620,001</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sectPr>
          <w:pgSz w:w="11900" w:h="16838" w:orient="portrait"/>
          <w:cols w:equalWidth="0" w:num="1">
            <w:col w:w="11000"/>
          </w:cols>
          <w:pgMar w:left="460" w:top="219" w:right="439" w:bottom="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00"/>
          </w:cols>
          <w:pgMar w:left="460" w:top="219" w:right="439" w:bottom="0" w:gutter="0" w:footer="0" w:header="0"/>
          <w:type w:val="continuous"/>
        </w:sectPr>
      </w:pPr>
    </w:p>
    <w:bookmarkStart w:id="1" w:name="page2"/>
    <w:bookmarkEnd w:id="1"/>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May 14, 2024, as amended on August 13, 2024.</w:t>
      </w:r>
    </w:p>
    <w:p>
      <w:pPr>
        <w:spacing w:after="0" w:line="5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$17.23 to $18.22,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and (3)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$18.23 to $18.39,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Chief Executive Officer, President and Director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3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David H. 11/29/2024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54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0"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2024-11-29T15:35:54Z</dcterms:created>
  <dcterms:modified xsi:type="dcterms:W3CDTF">2024-11-29T15:35:54Z</dcterms:modified>
</cp:coreProperties>
</file>