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Dun Haiping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8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11/29/2023</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11/29/2023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18,984</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17.25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855,090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May 17, 2023.</w:t>
      </w:r>
    </w:p>
    <w:p>
      <w:pPr>
        <w:spacing w:after="0" w:line="50"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$16.67 to $17.72,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Haiping</w:t>
        <w:tab/>
        <w:t>12/01/2023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2023-12-01T15:26:59Z</dcterms:created>
  <dcterms:modified xsi:type="dcterms:W3CDTF">2023-12-01T15:26:59Z</dcterms:modified>
</cp:coreProperties>
</file>