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891,240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425,001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18, 2022, the reporting person exercised, by net exercise, a previously issued stock option to purchase 37,500 shares of Class A Common Stock of the Issuer. The reporting person paid the exercise price on a cashless basis, resulting in the Issuer withholding 1,350 shares of Class A Common Stock for payment of the exercise price, based on the closing price of the Issuer's Class A Common Stock on March 17, 2022 of $13.89, and issuing to the reporting person the remaining 36,150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Haiping Dun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2022-05-20T20:55:28Z</dcterms:created>
  <dcterms:modified xsi:type="dcterms:W3CDTF">2022-05-20T20:55:28Z</dcterms:modified>
</cp:coreProperties>
</file>