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Pursuant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14(a) of the Securities Exchange Act of 1934</w:t>
      </w:r>
    </w:p>
    <w:p>
      <w:pPr>
        <w:spacing w:after="0" w:line="166" w:lineRule="exact"/>
        <w:rPr>
          <w:sz w:val="24"/>
          <w:szCs w:val="24"/>
          <w:color w:val="auto"/>
        </w:rPr>
      </w:pPr>
    </w:p>
    <w:p>
      <w:pPr>
        <w:spacing w:after="0" w:line="207" w:lineRule="exact"/>
        <w:tabs>
          <w:tab w:leader="none" w:pos="1820" w:val="left"/>
          <w:tab w:leader="none" w:pos="7920" w:val="left"/>
          <w:tab w:leader="none" w:pos="11060" w:val="left"/>
        </w:tabs>
        <w:rPr>
          <w:sz w:val="20"/>
          <w:szCs w:val="20"/>
          <w:color w:val="auto"/>
        </w:rPr>
      </w:pPr>
      <w:r>
        <w:rPr>
          <w:rFonts w:ascii="Times New Roman" w:cs="Times New Roman" w:eastAsia="Times New Roman" w:hAnsi="Times New Roman"/>
          <w:sz w:val="18"/>
          <w:szCs w:val="18"/>
          <w:color w:val="auto"/>
        </w:rPr>
        <w:t>Filed by the Registrant </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Registrant </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146050</wp:posOffset>
            </wp:positionV>
            <wp:extent cx="1285875"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65" w:lineRule="exact"/>
        <w:rPr>
          <w:rFonts w:ascii="Times New Roman" w:cs="Times New Roman" w:eastAsia="Times New Roman" w:hAnsi="Times New Roman"/>
          <w:sz w:val="18"/>
          <w:szCs w:val="18"/>
          <w:color w:val="auto"/>
        </w:rPr>
      </w:pPr>
    </w:p>
    <w:p>
      <w:pPr>
        <w:ind w:left="660" w:right="80" w:hanging="328"/>
        <w:spacing w:after="0" w:line="184" w:lineRule="auto"/>
        <w:tabs>
          <w:tab w:leader="none" w:pos="660" w:val="left"/>
        </w:tabs>
        <w:numPr>
          <w:ilvl w:val="1"/>
          <w:numId w:val="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 fee is calculated and state how it was determined):</w:t>
      </w:r>
    </w:p>
    <w:p>
      <w:pPr>
        <w:spacing w:after="0" w:line="238" w:lineRule="exact"/>
        <w:rPr>
          <w:rFonts w:ascii="Times New Roman" w:cs="Times New Roman" w:eastAsia="Times New Roman" w:hAnsi="Times New Roman"/>
          <w:sz w:val="34"/>
          <w:szCs w:val="34"/>
          <w:color w:val="auto"/>
          <w:vertAlign w:val="subscript"/>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340" w:right="400" w:hanging="332"/>
        <w:spacing w:after="0" w:line="249" w:lineRule="auto"/>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4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6720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-136525</wp:posOffset>
            </wp:positionV>
            <wp:extent cx="6720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-427990</wp:posOffset>
            </wp:positionV>
            <wp:extent cx="6720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-719455</wp:posOffset>
            </wp:positionV>
            <wp:extent cx="6720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-1422400</wp:posOffset>
            </wp:positionV>
            <wp:extent cx="6720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-1722120</wp:posOffset>
            </wp:positionV>
            <wp:extent cx="6720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-2022475</wp:posOffset>
            </wp:positionV>
            <wp:extent cx="6720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-2459355</wp:posOffset>
            </wp:positionV>
            <wp:extent cx="6720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-2759710</wp:posOffset>
            </wp:positionV>
            <wp:extent cx="6720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38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4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949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2024-04-26T16:24:02Z</dcterms:created>
  <dcterms:modified xsi:type="dcterms:W3CDTF">2024-04-26T16:24:02Z</dcterms:modified>
</cp:coreProperties>
</file>