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Cheav Sotheara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11,152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111,154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08/22/2025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11,152</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11,152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08/22/2025</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11,152</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66,250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22, 2025, the reporting person exercised a previously issued stock option to purchase 11,152 shares of Class A Common Stock of the Issuer.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May 15, 2025.</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and become exercisable as to 7,500 shares on May 15, 2026 and the remaining 22,500 shares will vest and become exercisable in equal monthly installments over the following 36 months, subject to continued service through each vesting date. Option is fully vested and exercisable.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Manufacturing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08/26/2025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9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99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27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2025-08-26T16:30:32Z</dcterms:created>
  <dcterms:modified xsi:type="dcterms:W3CDTF">2025-08-26T16:30:32Z</dcterms:modified>
</cp:coreProperties>
</file>