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 Haiping</w:t>
              </w:r>
            </w:hyperlink>
          </w:p>
        </w:tc>
        <w:tc>
          <w:tcPr>
            <w:tcW w:w="1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ACM Research,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ACMR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11/29/2024</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ACM RESEARCH, INC.</w:t>
            </w:r>
          </w:p>
        </w:tc>
        <w:tc>
          <w:tcPr>
            <w:tcW w:w="120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11/29/2024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19,058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755,090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Dun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100,000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May 17, 2023.</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$17.15 to $17.65,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Haiping</w:t>
        <w:tab/>
        <w:t>12/03/2024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1"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2024-12-03T15:40:38Z</dcterms:created>
  <dcterms:modified xsi:type="dcterms:W3CDTF">2024-12-03T15:40:38Z</dcterms:modified>
</cp:coreProperties>
</file>