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5077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07746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Cheav Sotheara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740"/>
        <w:spacing w:after="0" w:line="327" w:lineRule="auto"/>
        <w:rPr>
          <w:sz w:val="20"/>
          <w:szCs w:val="20"/>
          <w:color w:val="auto"/>
        </w:rPr>
      </w:pPr>
      <w:r>
        <w:rPr>
          <w:rFonts w:ascii="Times New Roman" w:cs="Times New Roman" w:eastAsia="Times New Roman" w:hAnsi="Times New Roman"/>
          <w:sz w:val="16"/>
          <w:szCs w:val="16"/>
          <w:color w:val="0000FF"/>
        </w:rPr>
        <w:t>C/O ACM RESEARCH, INC. 42307 OSGOOD ROAD, SUITE 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ACM Research,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ACMR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09/18/2025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7"/>
          <w:szCs w:val="17"/>
          <w:color w:val="0000FF"/>
        </w:rPr>
        <w:t>See remarks</w:t>
      </w:r>
    </w:p>
    <w:p>
      <w:pPr>
        <w:spacing w:after="0" w:line="43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80" w:type="dxa"/>
            <w:vAlign w:val="bottom"/>
            <w:gridSpan w:val="7"/>
          </w:tcPr>
          <w:p>
            <w:pPr>
              <w:jc w:val="center"/>
              <w:ind w:right="37"/>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gridSpan w:val="10"/>
          </w:tcPr>
          <w:p>
            <w:pPr>
              <w:ind w:left="30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FREMONT</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94539</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3"/>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20" w:type="dxa"/>
            <w:vAlign w:val="bottom"/>
            <w:vMerge w:val="restart"/>
          </w:tcPr>
          <w:p>
            <w:pPr>
              <w:jc w:val="right"/>
              <w:ind w:right="157"/>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09/18/2025</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4"/>
              </w:rPr>
              <w:t>10,000</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13.89</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110,002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09/18/2025</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4"/>
              </w:rPr>
              <w:t>10,000</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100,002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7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62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90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10,000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13.89</w:t>
            </w:r>
          </w:p>
        </w:tc>
        <w:tc>
          <w:tcPr>
            <w:tcW w:w="140" w:type="dxa"/>
            <w:vAlign w:val="bottom"/>
          </w:tcPr>
          <w:p>
            <w:pPr>
              <w:spacing w:after="0"/>
              <w:rPr>
                <w:sz w:val="5"/>
                <w:szCs w:val="5"/>
                <w:color w:val="auto"/>
              </w:rPr>
            </w:pPr>
          </w:p>
        </w:tc>
        <w:tc>
          <w:tcPr>
            <w:tcW w:w="1040" w:type="dxa"/>
            <w:vAlign w:val="bottom"/>
            <w:vMerge w:val="restart"/>
          </w:tcPr>
          <w:p>
            <w:pPr>
              <w:ind w:left="260"/>
              <w:spacing w:after="0" w:line="142" w:lineRule="exact"/>
              <w:rPr>
                <w:sz w:val="20"/>
                <w:szCs w:val="20"/>
                <w:color w:val="auto"/>
              </w:rPr>
            </w:pPr>
            <w:r>
              <w:rPr>
                <w:rFonts w:ascii="Times New Roman" w:cs="Times New Roman" w:eastAsia="Times New Roman" w:hAnsi="Times New Roman"/>
                <w:sz w:val="13"/>
                <w:szCs w:val="13"/>
                <w:color w:val="0000FF"/>
              </w:rPr>
              <w:t>09/18/2025</w:t>
            </w:r>
          </w:p>
        </w:tc>
        <w:tc>
          <w:tcPr>
            <w:tcW w:w="11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900" w:type="dxa"/>
            <w:vAlign w:val="bottom"/>
            <w:vMerge w:val="restart"/>
          </w:tcPr>
          <w:p>
            <w:pPr>
              <w:ind w:left="440"/>
              <w:spacing w:after="0" w:line="142" w:lineRule="exact"/>
              <w:rPr>
                <w:sz w:val="20"/>
                <w:szCs w:val="20"/>
                <w:color w:val="auto"/>
              </w:rPr>
            </w:pPr>
            <w:r>
              <w:rPr>
                <w:rFonts w:ascii="Times New Roman" w:cs="Times New Roman" w:eastAsia="Times New Roman" w:hAnsi="Times New Roman"/>
                <w:sz w:val="13"/>
                <w:szCs w:val="13"/>
                <w:color w:val="0000FF"/>
              </w:rPr>
              <w:t>10,000</w:t>
            </w:r>
          </w:p>
        </w:tc>
        <w:tc>
          <w:tcPr>
            <w:tcW w:w="760" w:type="dxa"/>
            <w:vAlign w:val="bottom"/>
            <w:gridSpan w:val="2"/>
            <w:vMerge w:val="continue"/>
          </w:tcPr>
          <w:p>
            <w:pPr>
              <w:spacing w:after="0"/>
              <w:rPr>
                <w:sz w:val="5"/>
                <w:szCs w:val="5"/>
                <w:color w:val="auto"/>
              </w:rPr>
            </w:pPr>
          </w:p>
        </w:tc>
        <w:tc>
          <w:tcPr>
            <w:tcW w:w="7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08/09/2033</w:t>
            </w:r>
          </w:p>
        </w:tc>
        <w:tc>
          <w:tcPr>
            <w:tcW w:w="620" w:type="dxa"/>
            <w:vAlign w:val="bottom"/>
            <w:vMerge w:val="restart"/>
          </w:tcPr>
          <w:p>
            <w:pPr>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56,250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-2009775</wp:posOffset>
            </wp:positionV>
            <wp:extent cx="29210" cy="20148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48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September 18, 2025, the reporting person exercised a previously issued stock option to purchase 10,000 shares of Class A Common Stock of the Issuer.</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this Form 4 was effected pursuant to a Rule 10b5-1 trading plan adopted by the reporting person on May 15, 2025.</w:t>
      </w:r>
    </w:p>
    <w:p>
      <w:pPr>
        <w:spacing w:after="0" w:line="43" w:lineRule="exact"/>
        <w:rPr>
          <w:rFonts w:ascii="Times New Roman" w:cs="Times New Roman" w:eastAsia="Times New Roman" w:hAnsi="Times New Roman"/>
          <w:sz w:val="13"/>
          <w:szCs w:val="13"/>
          <w:color w:val="008000"/>
        </w:rPr>
      </w:pPr>
    </w:p>
    <w:p>
      <w:pPr>
        <w:ind w:left="40" w:right="1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will vest and become exercisable as to 7,500 shares on May 15, 2026 and the remaining 22,500 shares will vest and become exercisable in equal monthly installments over the following 36 months, subject to continued service through each vesting date. option is fully vested and exercisable.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Senior Vice President, Manufacturing of ACM Research (Shanghai), Inc., a subsidiary of the Issuer.</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Mark McKechnie, Attorney- </w:t>
      </w:r>
      <w:r>
        <w:rPr>
          <w:rFonts w:ascii="Times New Roman" w:cs="Times New Roman" w:eastAsia="Times New Roman" w:hAnsi="Times New Roman"/>
          <w:sz w:val="33"/>
          <w:szCs w:val="33"/>
          <w:color w:val="0000FF"/>
          <w:vertAlign w:val="subscript"/>
        </w:rPr>
        <w:t>09/19/2025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481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Sotheara Cheav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1499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4998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21279" TargetMode="External"/><Relationship Id="rId14"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2025-09-19T15:39:45Z</dcterms:created>
  <dcterms:modified xsi:type="dcterms:W3CDTF">2025-09-19T15:39:45Z</dcterms:modified>
</cp:coreProperties>
</file>