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42307 OSGOOD ROAD, SUITE 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111.98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298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amendment has been filed solely to correct the exercise price of a previously issued stock option to purchase shares of Class A Common Stock of the Issuer reported in a Form 4 filed on March 3, 2021 (the "Form 4"). The exercise price was inadvertently stated as $119.98 in the Form 4. The exercise price should have been stated as $111.98 in the Form 4.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and become exercisable immediately prior to the 2022 Annual Meeting of Stockholders of the Issuer, subject to continued service through the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Mark L. Johnson,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Chenming Hu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864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11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2021-03-05T20:46:48Z</dcterms:created>
  <dcterms:modified xsi:type="dcterms:W3CDTF">2021-03-05T20:46:48Z</dcterms:modified>
</cp:coreProperties>
</file>