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64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6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12/27/2026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23,334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On March 30, 2021, the reporting person exercised a previously issued stock option to purchase 10,000 shares of Class A Common Stock of the Issuer.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option is fully vested and exercisable.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Mark L. Johnson,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Chenming Hu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-3057525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32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2021-04-01T18:40:55Z</dcterms:created>
  <dcterms:modified xsi:type="dcterms:W3CDTF">2021-04-01T18:40:55Z</dcterms:modified>
</cp:coreProperties>
</file>