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Dun Haiping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ACM RESEARCH,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42307 OSGOOD ROAD, SUITE 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ACM Research, Inc.</w:t>
              </w:r>
            </w:hyperlink>
            <w:r>
              <w:rPr/>
              <w:t xml:space="preserve"> [ </w:t>
            </w:r>
            <w:r>
              <w:rPr>
                <w:rFonts w:ascii="Times;serif" w:hAnsi="Times;serif"/>
                <w:color w:val="0000FF"/>
                <w:sz w:val="24"/>
                <w:shd w:fill="FFFFFF" w:val="clear"/>
              </w:rPr>
              <w:t>ACMR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5"/>
        <w:gridCol w:w="918"/>
        <w:gridCol w:w="787"/>
        <w:gridCol w:w="609"/>
        <w:gridCol w:w="346"/>
        <w:gridCol w:w="831"/>
        <w:gridCol w:w="438"/>
        <w:gridCol w:w="801"/>
        <w:gridCol w:w="1142"/>
        <w:gridCol w:w="985"/>
        <w:gridCol w:w="117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80.29</w:t>
            </w:r>
            <w:r>
              <w:rPr>
                <w:rFonts w:ascii="Times;serif" w:hAnsi="Times;serif"/>
                <w:color w:val="008000"/>
                <w:position w:val="7"/>
                <w:sz w:val="16"/>
                <w:sz w:val="20"/>
                <w:shd w:fill="FFFFFF" w:val="clear"/>
              </w:rPr>
              <w:t>(2)</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3,800</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81.31</w:t>
            </w:r>
            <w:r>
              <w:rPr>
                <w:rFonts w:ascii="Times;serif" w:hAnsi="Times;serif"/>
                <w:color w:val="008000"/>
                <w:position w:val="7"/>
                <w:sz w:val="16"/>
                <w:sz w:val="20"/>
                <w:shd w:fill="FFFFFF" w:val="clear"/>
              </w:rPr>
              <w:t>(3)</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82.17</w:t>
            </w:r>
            <w:r>
              <w:rPr>
                <w:rFonts w:ascii="Times;serif" w:hAnsi="Times;serif"/>
                <w:color w:val="008000"/>
                <w:position w:val="7"/>
                <w:sz w:val="16"/>
                <w:sz w:val="20"/>
                <w:shd w:fill="FFFFFF" w:val="clear"/>
              </w:rPr>
              <w:t>(4)</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Dun Family GST Trust</w:t>
            </w:r>
          </w:p>
        </w:tc>
      </w:tr>
      <w:tr>
        <w:trPr/>
        <w:tc>
          <w:tcPr>
            <w:tcW w:w="21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755,090</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Haiping Dun &amp; Chi-Pin H Dun Revocable Trust</w:t>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04/22/2029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August 13,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$79.89 to $80.77,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$80.95 to $81.91,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$81.97 to $82.33,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is fully vested and exercisable.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McKechnie, Attorney-in-Fact for Haiping Dun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1581" TargetMode="External"/><Relationship Id="rId5" Type="http://schemas.openxmlformats.org/officeDocument/2006/relationships/hyperlink" Target="http://www.sec.gov/cgi-bin/browse-edgar?action=getcompany&amp;CIK=00016800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810</Words>
  <Characters>4227</Characters>
  <CharactersWithSpaces>4922</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